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C38A77">
      <w:pPr>
        <w:autoSpaceDE w:val="0"/>
        <w:autoSpaceDN w:val="0"/>
        <w:spacing w:line="360" w:lineRule="auto"/>
        <w:jc w:val="center"/>
        <w:textAlignment w:val="bottom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color w:val="000000"/>
          <w:sz w:val="44"/>
          <w:szCs w:val="44"/>
          <w:lang w:val="en-US" w:eastAsia="zh-CN"/>
        </w:rPr>
        <w:t>川网国际花园二期三四批次项目前期定位服务项目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比选公告</w:t>
      </w:r>
    </w:p>
    <w:p w14:paraId="3741B006">
      <w:pPr>
        <w:pStyle w:val="3"/>
        <w:rPr>
          <w:rFonts w:hint="eastAsia" w:ascii="宋体" w:hAnsi="宋体" w:eastAsia="宋体" w:cs="宋体"/>
          <w:b/>
          <w:bCs/>
          <w:sz w:val="44"/>
          <w:szCs w:val="44"/>
        </w:rPr>
      </w:pPr>
    </w:p>
    <w:p w14:paraId="50CA1090">
      <w:pPr>
        <w:spacing w:line="360" w:lineRule="auto"/>
        <w:ind w:firstLine="562" w:firstLineChars="200"/>
        <w:outlineLvl w:val="1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一、比选条件</w:t>
      </w:r>
    </w:p>
    <w:p w14:paraId="04056C82"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川网国际花园二期三四批次</w:t>
      </w:r>
      <w:r>
        <w:rPr>
          <w:rFonts w:hint="eastAsia" w:ascii="宋体" w:hAnsi="宋体" w:eastAsia="宋体" w:cs="宋体"/>
          <w:sz w:val="24"/>
          <w:szCs w:val="24"/>
        </w:rPr>
        <w:t>根据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项目开发</w:t>
      </w:r>
      <w:r>
        <w:rPr>
          <w:rFonts w:hint="eastAsia" w:ascii="宋体" w:hAnsi="宋体" w:eastAsia="宋体" w:cs="宋体"/>
          <w:sz w:val="24"/>
          <w:szCs w:val="24"/>
        </w:rPr>
        <w:t>需要，拟对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川网国际花园二期三四批次项目前期定位</w:t>
      </w:r>
      <w:r>
        <w:rPr>
          <w:rFonts w:hint="eastAsia" w:ascii="宋体" w:hAnsi="宋体" w:eastAsia="宋体" w:cs="宋体"/>
          <w:sz w:val="24"/>
          <w:szCs w:val="24"/>
        </w:rPr>
        <w:t>服务进行公开比选。</w:t>
      </w:r>
    </w:p>
    <w:p w14:paraId="07985158">
      <w:pPr>
        <w:spacing w:line="360" w:lineRule="auto"/>
        <w:ind w:firstLine="562" w:firstLineChars="200"/>
        <w:outlineLvl w:val="1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二</w:t>
      </w:r>
      <w:r>
        <w:rPr>
          <w:rFonts w:hint="eastAsia" w:ascii="宋体" w:hAnsi="宋体" w:eastAsia="宋体" w:cs="宋体"/>
          <w:b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sz w:val="28"/>
          <w:szCs w:val="28"/>
        </w:rPr>
        <w:t>项目概况与比选范围</w:t>
      </w:r>
    </w:p>
    <w:p w14:paraId="3714A26B"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1.项目概况:</w:t>
      </w:r>
    </w:p>
    <w:tbl>
      <w:tblPr>
        <w:tblStyle w:val="5"/>
        <w:tblW w:w="86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6"/>
        <w:gridCol w:w="6275"/>
      </w:tblGrid>
      <w:tr w14:paraId="22163F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346" w:type="dxa"/>
          </w:tcPr>
          <w:p w14:paraId="5C1CDD80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比选人</w:t>
            </w:r>
          </w:p>
        </w:tc>
        <w:tc>
          <w:tcPr>
            <w:tcW w:w="6275" w:type="dxa"/>
          </w:tcPr>
          <w:p w14:paraId="2C76C4AB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四川川投国际网球中心开发有限责任公司</w:t>
            </w:r>
          </w:p>
        </w:tc>
      </w:tr>
      <w:tr w14:paraId="781AE2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2346" w:type="dxa"/>
          </w:tcPr>
          <w:p w14:paraId="53E399B2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项目名称</w:t>
            </w:r>
          </w:p>
        </w:tc>
        <w:tc>
          <w:tcPr>
            <w:tcW w:w="6275" w:type="dxa"/>
          </w:tcPr>
          <w:p w14:paraId="493C9E63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川网国际花园二期三四批次项目前期定位服务</w:t>
            </w:r>
          </w:p>
        </w:tc>
      </w:tr>
      <w:tr w14:paraId="69B628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2346" w:type="dxa"/>
          </w:tcPr>
          <w:p w14:paraId="36ECE076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项目控制总价</w:t>
            </w:r>
          </w:p>
        </w:tc>
        <w:tc>
          <w:tcPr>
            <w:tcW w:w="6275" w:type="dxa"/>
          </w:tcPr>
          <w:p w14:paraId="3127B211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18万元</w:t>
            </w:r>
          </w:p>
        </w:tc>
      </w:tr>
    </w:tbl>
    <w:p w14:paraId="10ECF1D5"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2.比选内容</w:t>
      </w:r>
    </w:p>
    <w:p w14:paraId="1C675F12"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响应人为比选人提供川网国际花园二期三四批次项目前期定位服务。</w:t>
      </w:r>
    </w:p>
    <w:p w14:paraId="1EDCBD4C">
      <w:pPr>
        <w:spacing w:line="360" w:lineRule="auto"/>
        <w:ind w:firstLine="562" w:firstLineChars="200"/>
        <w:outlineLvl w:val="1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三、</w:t>
      </w:r>
      <w:r>
        <w:rPr>
          <w:rFonts w:hint="eastAsia" w:ascii="宋体" w:hAnsi="宋体" w:eastAsia="宋体" w:cs="宋体"/>
          <w:b/>
          <w:sz w:val="28"/>
          <w:szCs w:val="28"/>
          <w:lang w:eastAsia="zh-CN"/>
        </w:rPr>
        <w:t>响应人</w:t>
      </w:r>
      <w:r>
        <w:rPr>
          <w:rFonts w:hint="eastAsia" w:ascii="宋体" w:hAnsi="宋体" w:eastAsia="宋体" w:cs="宋体"/>
          <w:b/>
          <w:sz w:val="28"/>
          <w:szCs w:val="28"/>
        </w:rPr>
        <w:t>资格要求</w:t>
      </w:r>
    </w:p>
    <w:p w14:paraId="6288CA7B">
      <w:pPr>
        <w:pStyle w:val="9"/>
        <w:widowControl/>
        <w:numPr>
          <w:ilvl w:val="0"/>
          <w:numId w:val="1"/>
        </w:numPr>
        <w:autoSpaceDE w:val="0"/>
        <w:autoSpaceDN w:val="0"/>
        <w:spacing w:line="360" w:lineRule="auto"/>
        <w:ind w:left="0" w:leftChars="0" w:firstLine="480" w:firstLineChars="200"/>
        <w:textAlignment w:val="bottom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须在中华人民共和国境内注册，响应人</w:t>
      </w: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  <w:t>具有独立法人资格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，具有相对应的经营范围和资</w:t>
      </w: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CN" w:bidi="ar-SA"/>
        </w:rPr>
        <w:t>质（可</w:t>
      </w: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highlight w:val="none"/>
          <w:lang w:val="en-US" w:eastAsia="zh-CN" w:bidi="ar-SA"/>
        </w:rPr>
        <w:t>为</w:t>
      </w: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CN" w:bidi="ar-SA"/>
        </w:rPr>
        <w:t>房地产企业所开发的房地产项目提供可研、定位、顾问服务等），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提供合法有效的营业执照复印件（加盖鲜章)。</w:t>
      </w:r>
    </w:p>
    <w:p w14:paraId="0035F6C1">
      <w:pPr>
        <w:pStyle w:val="9"/>
        <w:widowControl/>
        <w:numPr>
          <w:ilvl w:val="0"/>
          <w:numId w:val="1"/>
        </w:numPr>
        <w:autoSpaceDE w:val="0"/>
        <w:autoSpaceDN w:val="0"/>
        <w:spacing w:line="360" w:lineRule="auto"/>
        <w:ind w:left="0" w:leftChars="0" w:firstLine="480" w:firstLineChars="200"/>
        <w:textAlignment w:val="bottom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须具有良好的商业信誉，参加本次比选活动前三年内，在经营活动中没有重大违法记录</w:t>
      </w: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  <w:t>(提供承诺函）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。</w:t>
      </w:r>
    </w:p>
    <w:p w14:paraId="4F1B349C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财务状况基本要求：</w:t>
      </w:r>
      <w:r>
        <w:rPr>
          <w:rFonts w:hint="eastAsia" w:ascii="宋体" w:hAnsi="宋体" w:eastAsia="宋体" w:cs="宋体"/>
          <w:sz w:val="24"/>
          <w:szCs w:val="24"/>
        </w:rPr>
        <w:t>近两年财务状况良好，未处于财产被接管、冻结、破产状态</w:t>
      </w: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  <w:t>(提供承诺函）。</w:t>
      </w:r>
    </w:p>
    <w:p w14:paraId="35F630F3">
      <w:pPr>
        <w:pStyle w:val="9"/>
        <w:widowControl/>
        <w:numPr>
          <w:ilvl w:val="0"/>
          <w:numId w:val="1"/>
        </w:numPr>
        <w:autoSpaceDE w:val="0"/>
        <w:autoSpaceDN w:val="0"/>
        <w:spacing w:line="360" w:lineRule="auto"/>
        <w:ind w:left="0" w:leftChars="0" w:firstLine="482" w:firstLineChars="200"/>
        <w:textAlignment w:val="bottom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  <w:t>近三年未受过行政处罚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（提供</w:t>
      </w:r>
      <w:r>
        <w:rPr>
          <w:rFonts w:hint="eastAsia" w:ascii="宋体" w:hAnsi="宋体" w:eastAsia="宋体" w:cs="宋体"/>
          <w:b/>
          <w:bCs/>
          <w:kern w:val="2"/>
          <w:sz w:val="24"/>
          <w:szCs w:val="24"/>
          <w:u w:val="single"/>
          <w:lang w:val="en-US" w:eastAsia="zh-CN" w:bidi="ar-SA"/>
        </w:rPr>
        <w:t>“国家企业信用信息公示系统”</w:t>
      </w:r>
      <w:r>
        <w:rPr>
          <w:rFonts w:hint="eastAsia" w:ascii="宋体" w:hAnsi="宋体" w:eastAsia="宋体" w:cs="宋体"/>
          <w:b/>
          <w:bCs/>
          <w:kern w:val="2"/>
          <w:sz w:val="24"/>
          <w:szCs w:val="24"/>
          <w:u w:val="single"/>
          <w:lang w:val="en-US" w:eastAsia="zh-CN" w:bidi="ar-SA"/>
        </w:rPr>
        <w:fldChar w:fldCharType="begin"/>
      </w:r>
      <w:r>
        <w:rPr>
          <w:rFonts w:hint="eastAsia" w:ascii="宋体" w:hAnsi="宋体" w:eastAsia="宋体" w:cs="宋体"/>
          <w:b/>
          <w:bCs/>
          <w:kern w:val="2"/>
          <w:sz w:val="24"/>
          <w:szCs w:val="24"/>
          <w:u w:val="single"/>
          <w:lang w:val="en-US" w:eastAsia="zh-CN" w:bidi="ar-SA"/>
        </w:rPr>
        <w:instrText xml:space="preserve"> HYPERLINK "https://www.gsxt.gov.cn/index.html" </w:instrText>
      </w:r>
      <w:r>
        <w:rPr>
          <w:rFonts w:hint="eastAsia" w:ascii="宋体" w:hAnsi="宋体" w:eastAsia="宋体" w:cs="宋体"/>
          <w:b/>
          <w:bCs/>
          <w:kern w:val="2"/>
          <w:sz w:val="24"/>
          <w:szCs w:val="24"/>
          <w:u w:val="single"/>
          <w:lang w:val="en-US" w:eastAsia="zh-CN" w:bidi="ar-SA"/>
        </w:rPr>
        <w:fldChar w:fldCharType="separate"/>
      </w:r>
      <w:r>
        <w:rPr>
          <w:rStyle w:val="8"/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  <w:t>https://www.gsxt.gov.cn/index.html</w:t>
      </w:r>
      <w:r>
        <w:rPr>
          <w:rFonts w:hint="eastAsia" w:ascii="宋体" w:hAnsi="宋体" w:eastAsia="宋体" w:cs="宋体"/>
          <w:b/>
          <w:bCs/>
          <w:kern w:val="2"/>
          <w:sz w:val="24"/>
          <w:szCs w:val="24"/>
          <w:u w:val="single"/>
          <w:lang w:val="en-US" w:eastAsia="zh-CN" w:bidi="ar-SA"/>
        </w:rPr>
        <w:fldChar w:fldCharType="end"/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下载的最新企业信用信息公示</w:t>
      </w: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  <w:t>报告或查询截图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）；</w:t>
      </w: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  <w:t>未被人民法院列入失信人名单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（提供</w:t>
      </w:r>
      <w:r>
        <w:rPr>
          <w:rFonts w:hint="eastAsia" w:ascii="宋体" w:hAnsi="宋体" w:eastAsia="宋体" w:cs="宋体"/>
          <w:b/>
          <w:bCs/>
          <w:kern w:val="2"/>
          <w:sz w:val="24"/>
          <w:szCs w:val="24"/>
          <w:u w:val="single"/>
          <w:lang w:val="en-US" w:eastAsia="zh-CN" w:bidi="ar-SA"/>
        </w:rPr>
        <w:t>中国执行信息公开网</w:t>
      </w:r>
      <w:r>
        <w:rPr>
          <w:rFonts w:hint="eastAsia" w:ascii="宋体" w:hAnsi="宋体" w:eastAsia="宋体" w:cs="宋体"/>
          <w:b/>
          <w:bCs/>
          <w:kern w:val="2"/>
          <w:sz w:val="24"/>
          <w:szCs w:val="24"/>
          <w:u w:val="single"/>
          <w:lang w:val="en-US" w:eastAsia="zh-CN" w:bidi="ar-SA"/>
        </w:rPr>
        <w:fldChar w:fldCharType="begin"/>
      </w:r>
      <w:r>
        <w:rPr>
          <w:rFonts w:hint="eastAsia" w:ascii="宋体" w:hAnsi="宋体" w:eastAsia="宋体" w:cs="宋体"/>
          <w:b/>
          <w:bCs/>
          <w:kern w:val="2"/>
          <w:sz w:val="24"/>
          <w:szCs w:val="24"/>
          <w:u w:val="single"/>
          <w:lang w:val="en-US" w:eastAsia="zh-CN" w:bidi="ar-SA"/>
        </w:rPr>
        <w:instrText xml:space="preserve"> HYPERLINK "https://zxgk.court.gov.cn/" </w:instrText>
      </w:r>
      <w:r>
        <w:rPr>
          <w:rFonts w:hint="eastAsia" w:ascii="宋体" w:hAnsi="宋体" w:eastAsia="宋体" w:cs="宋体"/>
          <w:b/>
          <w:bCs/>
          <w:kern w:val="2"/>
          <w:sz w:val="24"/>
          <w:szCs w:val="24"/>
          <w:u w:val="single"/>
          <w:lang w:val="en-US" w:eastAsia="zh-CN" w:bidi="ar-SA"/>
        </w:rPr>
        <w:fldChar w:fldCharType="separate"/>
      </w:r>
      <w:r>
        <w:rPr>
          <w:rStyle w:val="8"/>
          <w:rFonts w:hint="eastAsia" w:ascii="宋体" w:hAnsi="宋体" w:eastAsia="宋体" w:cs="宋体"/>
          <w:b/>
          <w:bCs/>
          <w:kern w:val="2"/>
          <w:sz w:val="24"/>
          <w:szCs w:val="24"/>
          <w:u w:val="single"/>
          <w:lang w:val="en-US" w:eastAsia="zh-CN" w:bidi="ar-SA"/>
        </w:rPr>
        <w:t>zxgk.court.gov.cn/</w:t>
      </w:r>
      <w:r>
        <w:rPr>
          <w:rFonts w:hint="eastAsia" w:ascii="宋体" w:hAnsi="宋体" w:eastAsia="宋体" w:cs="宋体"/>
          <w:b/>
          <w:bCs/>
          <w:kern w:val="2"/>
          <w:sz w:val="24"/>
          <w:szCs w:val="24"/>
          <w:u w:val="single"/>
          <w:lang w:val="en-US" w:eastAsia="zh-CN" w:bidi="ar-SA"/>
        </w:rPr>
        <w:fldChar w:fldCharType="end"/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最新查询截图。</w:t>
      </w: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  <w:t>注：须查询全国区域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）。</w:t>
      </w:r>
    </w:p>
    <w:p w14:paraId="44847331">
      <w:pPr>
        <w:pStyle w:val="9"/>
        <w:widowControl/>
        <w:numPr>
          <w:ilvl w:val="0"/>
          <w:numId w:val="1"/>
        </w:numPr>
        <w:autoSpaceDE w:val="0"/>
        <w:autoSpaceDN w:val="0"/>
        <w:spacing w:line="360" w:lineRule="auto"/>
        <w:ind w:left="0" w:leftChars="0" w:firstLine="482" w:firstLineChars="200"/>
        <w:textAlignment w:val="bottom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  <w:t>业绩要求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：2022年1月1日至今，具有至少3个为2023年或2024年中国房地产企业销售榜排名前100的房地产企业所开发的房地产项目提供可研、定位、顾问服务业绩，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  <w:t>且</w:t>
      </w: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CN" w:bidi="ar-SA"/>
        </w:rPr>
        <w:t>服务项目</w:t>
      </w: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highlight w:val="none"/>
          <w:lang w:val="en-US" w:eastAsia="zh-CN" w:bidi="ar-SA"/>
        </w:rPr>
        <w:t>位于成都市中心区域、</w:t>
      </w: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CN" w:bidi="ar-SA"/>
        </w:rPr>
        <w:t>用地面积大于30亩住宅项目（须提供有效合同的复印件或相关佐证资料；排名前100的房地产企业名单详见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  <w:highlight w:val="none"/>
        </w:rPr>
        <w:instrText xml:space="preserve"> HYPERLINK "https://www.fang.com/news/2024-01-01/49077367.htm" </w:instrText>
      </w:r>
      <w:r>
        <w:rPr>
          <w:rFonts w:hint="eastAsia" w:ascii="宋体" w:hAnsi="宋体" w:eastAsia="宋体" w:cs="宋体"/>
          <w:sz w:val="24"/>
          <w:szCs w:val="24"/>
          <w:highlight w:val="none"/>
        </w:rPr>
        <w:fldChar w:fldCharType="separate"/>
      </w:r>
      <w:r>
        <w:rPr>
          <w:rStyle w:val="8"/>
          <w:rFonts w:hint="eastAsia" w:ascii="宋体" w:hAnsi="宋体" w:eastAsia="宋体" w:cs="宋体"/>
          <w:sz w:val="24"/>
          <w:szCs w:val="24"/>
          <w:highlight w:val="none"/>
        </w:rPr>
        <w:t>https://www.fang.com/news/2024-01-01/49077367.htm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fldChar w:fldCharType="end"/>
      </w: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CN" w:bidi="ar-SA"/>
        </w:rPr>
        <w:t>及</w:t>
      </w: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CN" w:bidi="ar-SA"/>
        </w:rPr>
        <w:fldChar w:fldCharType="begin"/>
      </w: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CN" w:bidi="ar-SA"/>
        </w:rPr>
        <w:instrText xml:space="preserve"> HYPERLINK "https://www.maigoo.com/news/699850.html" </w:instrText>
      </w: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CN" w:bidi="ar-SA"/>
        </w:rPr>
        <w:fldChar w:fldCharType="separate"/>
      </w:r>
      <w:r>
        <w:rPr>
          <w:rStyle w:val="8"/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CN" w:bidi="ar-SA"/>
        </w:rPr>
        <w:t>https://www.maigoo.com/news/699850.html</w:t>
      </w: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CN" w:bidi="ar-SA"/>
        </w:rPr>
        <w:fldChar w:fldCharType="end"/>
      </w: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CN" w:bidi="ar-SA"/>
        </w:rPr>
        <w:t>）。</w:t>
      </w:r>
    </w:p>
    <w:p w14:paraId="31EC8C6C">
      <w:pPr>
        <w:widowControl/>
        <w:autoSpaceDE w:val="0"/>
        <w:autoSpaceDN w:val="0"/>
        <w:spacing w:line="360" w:lineRule="auto"/>
        <w:ind w:left="0" w:leftChars="0" w:firstLine="482" w:firstLineChars="200"/>
        <w:jc w:val="left"/>
        <w:textAlignment w:val="bottom"/>
        <w:rPr>
          <w:rFonts w:hint="eastAsia" w:ascii="宋体" w:hAnsi="宋体" w:eastAsia="宋体" w:cs="宋体"/>
          <w:kern w:val="2"/>
          <w:sz w:val="24"/>
          <w:szCs w:val="24"/>
          <w:highlight w:val="yellow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  <w:t>拥有专业团队为比选人提供项目定位优化服务，</w:t>
      </w: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 w:bidi="ar-SA"/>
        </w:rPr>
        <w:t>小组成员不得少于5人，</w:t>
      </w: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highlight w:val="none"/>
          <w:lang w:val="en-US" w:eastAsia="zh-CN" w:bidi="ar-SA"/>
        </w:rPr>
        <w:t>小组成员学历需为大专或大专以上。</w:t>
      </w: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CN" w:bidi="ar-SA"/>
        </w:rPr>
        <w:t>团队中项目负责人有类似工作经验在5年及5年以上；其他人员有类似工作经验均在2年及2年以上。</w:t>
      </w: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highlight w:val="none"/>
          <w:lang w:val="en-US" w:eastAsia="zh-CN" w:bidi="ar-SA"/>
        </w:rPr>
        <w:t>（类似工作经验是指:至投标截止时间已完成或新承接或正在进行的为</w:t>
      </w: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CN" w:bidi="ar-SA"/>
        </w:rPr>
        <w:t>房地产企业开发的房地产住宅项目提供可研、定位、顾问服务等</w:t>
      </w: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highlight w:val="none"/>
          <w:lang w:val="en-US" w:eastAsia="zh-CN" w:bidi="ar-SA"/>
        </w:rPr>
        <w:t>）。并且小组中有专业人员负责对接规划设计单位。</w:t>
      </w:r>
    </w:p>
    <w:p w14:paraId="1D48BE4A">
      <w:pPr>
        <w:pStyle w:val="9"/>
        <w:widowControl/>
        <w:numPr>
          <w:ilvl w:val="0"/>
          <w:numId w:val="1"/>
        </w:numPr>
        <w:autoSpaceDE w:val="0"/>
        <w:autoSpaceDN w:val="0"/>
        <w:spacing w:line="360" w:lineRule="auto"/>
        <w:ind w:left="0" w:leftChars="0" w:firstLine="480" w:firstLineChars="200"/>
        <w:textAlignment w:val="bottom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单位负责人为同一人或者存在直接控股、管理关系的不同供应商，不得同时参加同一项目的采购活动。</w:t>
      </w:r>
    </w:p>
    <w:p w14:paraId="3154BBB2">
      <w:pPr>
        <w:pStyle w:val="9"/>
        <w:widowControl/>
        <w:numPr>
          <w:ilvl w:val="0"/>
          <w:numId w:val="1"/>
        </w:numPr>
        <w:autoSpaceDE w:val="0"/>
        <w:autoSpaceDN w:val="0"/>
        <w:spacing w:line="360" w:lineRule="auto"/>
        <w:ind w:left="0" w:leftChars="0" w:firstLine="480" w:firstLineChars="200"/>
        <w:textAlignment w:val="bottom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本次比选不接受联合体报名。</w:t>
      </w:r>
    </w:p>
    <w:p w14:paraId="096752D4">
      <w:pPr>
        <w:spacing w:line="360" w:lineRule="auto"/>
        <w:ind w:firstLine="562" w:firstLineChars="200"/>
        <w:outlineLvl w:val="1"/>
        <w:rPr>
          <w:rFonts w:hint="eastAsia" w:ascii="宋体" w:hAnsi="宋体" w:eastAsia="宋体" w:cs="宋体"/>
          <w:b/>
          <w:sz w:val="28"/>
          <w:szCs w:val="28"/>
          <w:lang w:eastAsia="zh-CN"/>
        </w:rPr>
      </w:pPr>
      <w:bookmarkStart w:id="0" w:name="_Toc17422_WPSOffice_Level2"/>
      <w:bookmarkStart w:id="1" w:name="_Toc7603_WPSOffice_Level2"/>
      <w:bookmarkStart w:id="2" w:name="_Toc10427_WPSOffice_Level2"/>
      <w:r>
        <w:rPr>
          <w:rFonts w:hint="eastAsia" w:ascii="宋体" w:hAnsi="宋体" w:eastAsia="宋体" w:cs="宋体"/>
          <w:b/>
          <w:sz w:val="28"/>
          <w:szCs w:val="28"/>
          <w:lang w:eastAsia="zh-CN"/>
        </w:rPr>
        <w:t>四、比选文件的获取</w:t>
      </w:r>
      <w:bookmarkEnd w:id="0"/>
      <w:bookmarkEnd w:id="1"/>
      <w:bookmarkEnd w:id="2"/>
    </w:p>
    <w:p w14:paraId="4926CC04">
      <w:pPr>
        <w:spacing w:line="360" w:lineRule="auto"/>
        <w:ind w:firstLine="480" w:firstLineChars="200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响应人请于</w:t>
      </w: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CN" w:bidi="ar-SA"/>
        </w:rPr>
        <w:t>2025年3月14日至2025年3月19日17时00分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（北京时间，下同），通过天府阳光采购服务平台（http://scig.tfygcgfw.com/）报名获取比选文件。</w:t>
      </w:r>
    </w:p>
    <w:p w14:paraId="6799A905">
      <w:pPr>
        <w:spacing w:line="360" w:lineRule="auto"/>
        <w:ind w:firstLine="562" w:firstLineChars="200"/>
        <w:outlineLvl w:val="1"/>
        <w:rPr>
          <w:rFonts w:hint="eastAsia" w:ascii="宋体" w:hAnsi="宋体" w:eastAsia="宋体" w:cs="宋体"/>
          <w:b/>
          <w:sz w:val="28"/>
          <w:szCs w:val="28"/>
          <w:lang w:val="en-US" w:eastAsia="zh-CN"/>
        </w:rPr>
      </w:pPr>
      <w:bookmarkStart w:id="3" w:name="_Toc14754_WPSOffice_Level2"/>
      <w:bookmarkStart w:id="4" w:name="_Toc18106_WPSOffice_Level2"/>
      <w:bookmarkStart w:id="5" w:name="_Toc20070_WPSOffice_Level2"/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五、响应文件的递交</w:t>
      </w:r>
      <w:bookmarkEnd w:id="3"/>
      <w:bookmarkEnd w:id="4"/>
      <w:bookmarkEnd w:id="5"/>
    </w:p>
    <w:p w14:paraId="33DF87AD">
      <w:pPr>
        <w:numPr>
          <w:ilvl w:val="0"/>
          <w:numId w:val="2"/>
        </w:numPr>
        <w:spacing w:line="360" w:lineRule="auto"/>
        <w:ind w:left="0" w:leftChars="0" w:firstLine="480" w:firstLineChars="200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响应文件递交时间为</w:t>
      </w: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CN" w:bidi="ar-SA"/>
        </w:rPr>
        <w:t>2025年3月20日14时30分，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地点为成都市双流区金河路66号四川国际网球中心大会议室</w:t>
      </w: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CN" w:bidi="ar-SA"/>
        </w:rPr>
        <w:t>（ZN118）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。</w:t>
      </w:r>
    </w:p>
    <w:p w14:paraId="0E870547">
      <w:pPr>
        <w:numPr>
          <w:ilvl w:val="0"/>
          <w:numId w:val="2"/>
        </w:numPr>
        <w:spacing w:line="360" w:lineRule="auto"/>
        <w:ind w:left="0" w:leftChars="0" w:firstLine="480" w:firstLineChars="200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逾期送达的或者未送达指定地点的响应文件，比选人不予受理。</w:t>
      </w:r>
    </w:p>
    <w:p w14:paraId="4A9CCE40">
      <w:pPr>
        <w:spacing w:line="360" w:lineRule="auto"/>
        <w:ind w:firstLine="562" w:firstLineChars="200"/>
        <w:outlineLvl w:val="1"/>
        <w:rPr>
          <w:rFonts w:hint="eastAsia" w:ascii="宋体" w:hAnsi="宋体" w:eastAsia="宋体" w:cs="宋体"/>
          <w:b/>
          <w:sz w:val="28"/>
          <w:szCs w:val="28"/>
          <w:lang w:val="en-US" w:eastAsia="zh-CN"/>
        </w:rPr>
      </w:pPr>
      <w:bookmarkStart w:id="6" w:name="_Toc14683_WPSOffice_Level2"/>
      <w:bookmarkStart w:id="7" w:name="_Toc1754_WPSOffice_Level2"/>
      <w:bookmarkStart w:id="8" w:name="_Toc8903_WPSOffice_Level2"/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六、比选公告发布</w:t>
      </w:r>
      <w:bookmarkEnd w:id="6"/>
      <w:bookmarkEnd w:id="7"/>
      <w:bookmarkEnd w:id="8"/>
    </w:p>
    <w:p w14:paraId="1D494AE7">
      <w:pPr>
        <w:spacing w:line="360" w:lineRule="auto"/>
        <w:ind w:firstLine="480" w:firstLineChars="200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本比选公告在四川省投资集团有限责任公司(http://www.invest.com.cn/)、四川川投国际网球中心开发有限责任公司官网（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fldChar w:fldCharType="begin"/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instrText xml:space="preserve"> HYPERLINK "http://www.sciitc.com/" </w:instrTex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fldChar w:fldCharType="separate"/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http://www.sciitc.com/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fldChar w:fldCharType="end"/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）及天府阳光采购服务平台（http://scig.tfygcgfw.com/）发布。</w:t>
      </w:r>
    </w:p>
    <w:p w14:paraId="5DD4CC56">
      <w:pPr>
        <w:spacing w:line="360" w:lineRule="auto"/>
        <w:ind w:firstLine="562" w:firstLineChars="200"/>
        <w:outlineLvl w:val="1"/>
        <w:rPr>
          <w:rFonts w:hint="eastAsia" w:ascii="宋体" w:hAnsi="宋体" w:eastAsia="宋体" w:cs="宋体"/>
          <w:b/>
          <w:sz w:val="28"/>
          <w:szCs w:val="28"/>
          <w:lang w:val="en-US" w:eastAsia="zh-CN"/>
        </w:rPr>
      </w:pPr>
      <w:bookmarkStart w:id="9" w:name="_Toc2270_WPSOffice_Level2"/>
      <w:bookmarkStart w:id="10" w:name="_Toc32506_WPSOffice_Level2"/>
      <w:bookmarkStart w:id="11" w:name="_Toc1702_WPSOffice_Level2"/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七、联系方式</w:t>
      </w:r>
      <w:bookmarkEnd w:id="9"/>
      <w:bookmarkEnd w:id="10"/>
      <w:bookmarkEnd w:id="11"/>
    </w:p>
    <w:p w14:paraId="3489A9D6">
      <w:pPr>
        <w:spacing w:line="360" w:lineRule="auto"/>
        <w:ind w:firstLine="480" w:firstLineChars="200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比选人：四川川投国际网球中心开发有限责任公司</w:t>
      </w:r>
    </w:p>
    <w:p w14:paraId="0AC9AC4A">
      <w:pPr>
        <w:spacing w:line="360" w:lineRule="auto"/>
        <w:ind w:firstLine="480" w:firstLineChars="200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地址: 成都市双流区金河路66号</w:t>
      </w:r>
    </w:p>
    <w:p w14:paraId="28BA8F5F">
      <w:pPr>
        <w:spacing w:line="360" w:lineRule="auto"/>
        <w:ind w:firstLine="480" w:firstLineChars="200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 xml:space="preserve">联系人: 何女士   </w:t>
      </w:r>
    </w:p>
    <w:p w14:paraId="65E9C3C5">
      <w:pPr>
        <w:spacing w:line="360" w:lineRule="auto"/>
        <w:ind w:firstLine="480" w:firstLineChars="200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电话：028-85893078</w:t>
      </w:r>
    </w:p>
    <w:p w14:paraId="093A94CC">
      <w:pPr>
        <w:rPr>
          <w:rFonts w:hint="eastAsia" w:ascii="宋体" w:hAnsi="宋体" w:eastAsia="宋体" w:cs="宋体"/>
          <w:lang w:eastAsia="zh-CN"/>
        </w:rPr>
      </w:pPr>
    </w:p>
    <w:p w14:paraId="64D9E05D">
      <w:pPr>
        <w:pStyle w:val="3"/>
        <w:rPr>
          <w:rFonts w:hint="eastAsia" w:ascii="宋体" w:hAnsi="宋体" w:eastAsia="宋体" w:cs="宋体"/>
          <w:lang w:eastAsia="zh-CN"/>
        </w:rPr>
      </w:pPr>
    </w:p>
    <w:p w14:paraId="52BB02AC">
      <w:pPr>
        <w:rPr>
          <w:rFonts w:hint="eastAsia" w:ascii="宋体" w:hAnsi="宋体" w:eastAsia="宋体" w:cs="宋体"/>
          <w:lang w:eastAsia="zh-CN"/>
        </w:rPr>
      </w:pPr>
    </w:p>
    <w:p w14:paraId="6D30950B">
      <w:pPr>
        <w:spacing w:line="360" w:lineRule="auto"/>
        <w:ind w:firstLine="480" w:firstLineChars="200"/>
        <w:jc w:val="right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四川川投国际网球中心开发有限责任公司</w:t>
      </w:r>
    </w:p>
    <w:p w14:paraId="066627D4">
      <w:pPr>
        <w:spacing w:line="360" w:lineRule="auto"/>
        <w:ind w:firstLine="480" w:firstLineChars="200"/>
        <w:jc w:val="right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 xml:space="preserve">2025年3月14日          </w:t>
      </w:r>
    </w:p>
    <w:p w14:paraId="4B3A4AA7">
      <w:pPr>
        <w:pStyle w:val="3"/>
        <w:jc w:val="right"/>
        <w:rPr>
          <w:rFonts w:hint="eastAsia" w:ascii="宋体" w:hAnsi="宋体" w:eastAsia="宋体" w:cs="宋体"/>
          <w:lang w:eastAsia="zh-CN"/>
        </w:rPr>
      </w:pPr>
    </w:p>
    <w:p w14:paraId="77D7B942">
      <w:pPr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  <w:lang w:eastAsia="zh-CN"/>
        </w:rPr>
        <w:drawing>
          <wp:inline distT="0" distB="0" distL="114300" distR="114300">
            <wp:extent cx="5272405" cy="3763645"/>
            <wp:effectExtent l="0" t="0" r="4445" b="8255"/>
            <wp:docPr id="1" name="图片 1" descr="微信图片_20240402113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4040211321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763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2" w:name="_GoBack"/>
      <w:bookmarkEnd w:id="1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宋体-18030">
    <w:altName w:val="宋体"/>
    <w:panose1 w:val="00000000000000000000"/>
    <w:charset w:val="86"/>
    <w:family w:val="modern"/>
    <w:pitch w:val="default"/>
    <w:sig w:usb0="00000000" w:usb1="00000000" w:usb2="000A005E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1190B2D"/>
    <w:multiLevelType w:val="singleLevel"/>
    <w:tmpl w:val="D1190B2D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">
    <w:nsid w:val="EF237DF3"/>
    <w:multiLevelType w:val="singleLevel"/>
    <w:tmpl w:val="EF237DF3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2YWZhOWEyNmZmNGU4ZDYxOTkzMTFmODMzN2JlY2UifQ=="/>
    <w:docVar w:name="KSO_WPS_MARK_KEY" w:val="28102570-3888-4551-9bf2-760c943aaae8"/>
  </w:docVars>
  <w:rsids>
    <w:rsidRoot w:val="65BA4F18"/>
    <w:rsid w:val="2CE46EA1"/>
    <w:rsid w:val="2D3F457D"/>
    <w:rsid w:val="364C3692"/>
    <w:rsid w:val="39A30C17"/>
    <w:rsid w:val="3F734A18"/>
    <w:rsid w:val="47B56720"/>
    <w:rsid w:val="4FCE076D"/>
    <w:rsid w:val="563B6FEB"/>
    <w:rsid w:val="65BA4F18"/>
    <w:rsid w:val="70197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libri Light" w:hAnsi="Calibri Light"/>
      <w:b/>
      <w:bCs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rPr>
      <w:rFonts w:eastAsia="仿宋_GB2312"/>
      <w:sz w:val="32"/>
    </w:rPr>
  </w:style>
  <w:style w:type="paragraph" w:styleId="4">
    <w:name w:val="Body Text First Indent"/>
    <w:basedOn w:val="3"/>
    <w:unhideWhenUsed/>
    <w:qFormat/>
    <w:uiPriority w:val="0"/>
    <w:pPr>
      <w:spacing w:line="440" w:lineRule="exact"/>
      <w:ind w:firstLine="420" w:firstLineChars="200"/>
    </w:pPr>
    <w:rPr>
      <w:szCs w:val="20"/>
    </w:r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FollowedHyperlink"/>
    <w:basedOn w:val="7"/>
    <w:qFormat/>
    <w:uiPriority w:val="0"/>
    <w:rPr>
      <w:color w:val="666666"/>
      <w:u w:val="none"/>
    </w:rPr>
  </w:style>
  <w:style w:type="paragraph" w:styleId="9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1139</Words>
  <Characters>1424</Characters>
  <Lines>0</Lines>
  <Paragraphs>0</Paragraphs>
  <TotalTime>17</TotalTime>
  <ScaleCrop>false</ScaleCrop>
  <LinksUpToDate>false</LinksUpToDate>
  <CharactersWithSpaces>1439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2023-12-10T10:32:00Z</dcterms:created>
  <dc:creator>Mary</dc:creator>
  <cp:lastModifiedBy>HP</cp:lastModifiedBy>
  <dcterms:modified xsi:type="dcterms:W3CDTF">2025-03-14T08:56:53Z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910FF1044EA84E428290ED07C2843D38_11</vt:lpwstr>
  </property>
  <property fmtid="{D5CDD505-2E9C-101B-9397-08002B2CF9AE}" pid="4" name="KSOTemplateDocerSaveRecord">
    <vt:lpwstr>eyJoZGlkIjoiOTY2YWZhOWEyNmZmNGU4ZDYxOTkzMTFmODMzN2JlY2UifQ==</vt:lpwstr>
  </property>
</Properties>
</file>